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42E7" w:rsidRDefault="009E1A59" w:rsidP="00385F54">
      <w:pPr>
        <w:spacing w:line="360" w:lineRule="auto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292100</wp:posOffset>
            </wp:positionV>
            <wp:extent cx="5956300" cy="4613275"/>
            <wp:effectExtent l="0" t="0" r="6350" b="0"/>
            <wp:wrapTopAndBottom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461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5E6640" w:rsidRDefault="00BF6E44" w:rsidP="00385F54">
      <w:pPr>
        <w:spacing w:line="360" w:lineRule="auto"/>
        <w:jc w:val="both"/>
        <w:rPr>
          <w:rFonts w:ascii="Times New Roman" w:hAnsi="Times New Roman" w:cs="Times New Roman"/>
        </w:rPr>
      </w:pPr>
      <w:r w:rsidRPr="00BF6E44">
        <w:rPr>
          <w:rFonts w:ascii="Times New Roman" w:hAnsi="Times New Roman" w:cs="Times New Roman"/>
          <w:b/>
          <w:highlight w:val="yellow"/>
        </w:rPr>
        <w:t>Figure SXX.</w:t>
      </w:r>
      <w:r>
        <w:rPr>
          <w:rFonts w:ascii="Times New Roman" w:hAnsi="Times New Roman" w:cs="Times New Roman"/>
        </w:rPr>
        <w:t xml:space="preserve"> </w:t>
      </w:r>
      <w:r w:rsidR="000A6D0D" w:rsidRPr="00B942E7">
        <w:rPr>
          <w:rFonts w:ascii="Times New Roman" w:hAnsi="Times New Roman" w:cs="Times New Roman"/>
        </w:rPr>
        <w:t>Extended X-ray Absorption Fine Structure</w:t>
      </w:r>
      <w:r w:rsidR="000A6D0D">
        <w:rPr>
          <w:rFonts w:ascii="Times New Roman" w:hAnsi="Times New Roman" w:cs="Times New Roman"/>
        </w:rPr>
        <w:t xml:space="preserve"> (EXAFS)</w:t>
      </w:r>
      <w:r w:rsidR="000A6D0D">
        <w:rPr>
          <w:rFonts w:ascii="Times New Roman" w:hAnsi="Times New Roman" w:cs="Times New Roman"/>
        </w:rPr>
        <w:t xml:space="preserve"> of Pd</w:t>
      </w:r>
      <w:r w:rsidR="000A6D0D" w:rsidRPr="000A6D0D">
        <w:rPr>
          <w:rFonts w:ascii="Times New Roman" w:hAnsi="Times New Roman" w:cs="Times New Roman"/>
          <w:vertAlign w:val="superscript"/>
        </w:rPr>
        <w:t>2+</w:t>
      </w:r>
      <w:r w:rsidR="000A6D0D">
        <w:rPr>
          <w:rFonts w:ascii="Times New Roman" w:hAnsi="Times New Roman" w:cs="Times New Roman"/>
        </w:rPr>
        <w:t xml:space="preserve">@CITCF-500. </w:t>
      </w:r>
      <w:r w:rsidR="00273BEB">
        <w:rPr>
          <w:rFonts w:ascii="Times New Roman" w:hAnsi="Times New Roman" w:cs="Times New Roman"/>
        </w:rPr>
        <w:t>(</w:t>
      </w:r>
      <w:r w:rsidR="00273BEB">
        <w:rPr>
          <w:rFonts w:ascii="Times New Roman" w:hAnsi="Times New Roman" w:cs="Times New Roman"/>
        </w:rPr>
        <w:t>A</w:t>
      </w:r>
      <w:r w:rsidR="00273BEB">
        <w:rPr>
          <w:rFonts w:ascii="Times New Roman" w:hAnsi="Times New Roman" w:cs="Times New Roman"/>
        </w:rPr>
        <w:t>)</w:t>
      </w:r>
      <w:r w:rsidR="00273BEB">
        <w:rPr>
          <w:rFonts w:ascii="Times New Roman" w:hAnsi="Times New Roman" w:cs="Times New Roman"/>
        </w:rPr>
        <w:t xml:space="preserve"> Pd-K edge EXAF</w:t>
      </w:r>
      <w:r w:rsidR="004A2626">
        <w:rPr>
          <w:rFonts w:ascii="Times New Roman" w:hAnsi="Times New Roman" w:cs="Times New Roman"/>
        </w:rPr>
        <w:t>S</w:t>
      </w:r>
      <w:r w:rsidR="00273BEB">
        <w:rPr>
          <w:rFonts w:ascii="Times New Roman" w:hAnsi="Times New Roman" w:cs="Times New Roman"/>
        </w:rPr>
        <w:t xml:space="preserve"> for comparison of Pd</w:t>
      </w:r>
      <w:r w:rsidR="00273BEB" w:rsidRPr="00273BEB">
        <w:rPr>
          <w:rFonts w:ascii="Times New Roman" w:hAnsi="Times New Roman" w:cs="Times New Roman"/>
          <w:vertAlign w:val="superscript"/>
        </w:rPr>
        <w:t>2+</w:t>
      </w:r>
      <w:r w:rsidR="00273BEB">
        <w:rPr>
          <w:rFonts w:ascii="Times New Roman" w:hAnsi="Times New Roman" w:cs="Times New Roman"/>
        </w:rPr>
        <w:t xml:space="preserve">@CITCF-500 and </w:t>
      </w:r>
      <w:r w:rsidR="004A7423">
        <w:rPr>
          <w:rFonts w:ascii="Times New Roman" w:hAnsi="Times New Roman" w:cs="Times New Roman"/>
        </w:rPr>
        <w:t>p</w:t>
      </w:r>
      <w:r w:rsidR="00273BEB">
        <w:rPr>
          <w:rFonts w:ascii="Times New Roman" w:hAnsi="Times New Roman" w:cs="Times New Roman"/>
        </w:rPr>
        <w:t>alladium</w:t>
      </w:r>
      <w:r w:rsidR="00777DDE">
        <w:rPr>
          <w:rFonts w:ascii="Times New Roman" w:hAnsi="Times New Roman" w:cs="Times New Roman"/>
        </w:rPr>
        <w:t xml:space="preserve"> reference</w:t>
      </w:r>
      <w:r w:rsidR="00273BEB">
        <w:rPr>
          <w:rFonts w:ascii="Times New Roman" w:hAnsi="Times New Roman" w:cs="Times New Roman"/>
        </w:rPr>
        <w:t xml:space="preserve"> </w:t>
      </w:r>
      <w:r w:rsidR="004A7423">
        <w:rPr>
          <w:rFonts w:ascii="Times New Roman" w:hAnsi="Times New Roman" w:cs="Times New Roman"/>
        </w:rPr>
        <w:t>chemicals</w:t>
      </w:r>
      <w:r w:rsidR="009B13E6">
        <w:rPr>
          <w:rFonts w:ascii="Times New Roman" w:hAnsi="Times New Roman" w:cs="Times New Roman"/>
        </w:rPr>
        <w:t xml:space="preserve">. </w:t>
      </w:r>
      <w:r w:rsidR="00B942E7">
        <w:rPr>
          <w:rFonts w:ascii="Times New Roman" w:hAnsi="Times New Roman" w:cs="Times New Roman"/>
        </w:rPr>
        <w:t>(</w:t>
      </w:r>
      <w:r w:rsidR="00273BEB">
        <w:rPr>
          <w:rFonts w:ascii="Times New Roman" w:hAnsi="Times New Roman" w:cs="Times New Roman"/>
        </w:rPr>
        <w:t>B</w:t>
      </w:r>
      <w:r w:rsidR="00B942E7">
        <w:rPr>
          <w:rFonts w:ascii="Times New Roman" w:hAnsi="Times New Roman" w:cs="Times New Roman"/>
        </w:rPr>
        <w:t>) k</w:t>
      </w:r>
      <w:r w:rsidR="00B942E7" w:rsidRPr="00777DDE">
        <w:rPr>
          <w:rFonts w:ascii="Times New Roman" w:hAnsi="Times New Roman" w:cs="Times New Roman"/>
          <w:vertAlign w:val="superscript"/>
        </w:rPr>
        <w:t>2</w:t>
      </w:r>
      <w:r w:rsidR="00B942E7">
        <w:rPr>
          <w:rFonts w:ascii="Times New Roman" w:hAnsi="Times New Roman" w:cs="Times New Roman"/>
        </w:rPr>
        <w:t>-weighted Fourier transform of the EXAFS function for Pd</w:t>
      </w:r>
      <w:r w:rsidR="00B942E7" w:rsidRPr="00B942E7">
        <w:rPr>
          <w:rFonts w:ascii="Times New Roman" w:hAnsi="Times New Roman" w:cs="Times New Roman"/>
          <w:vertAlign w:val="superscript"/>
        </w:rPr>
        <w:t>2+</w:t>
      </w:r>
      <w:r w:rsidR="00B942E7">
        <w:rPr>
          <w:rFonts w:ascii="Times New Roman" w:hAnsi="Times New Roman" w:cs="Times New Roman"/>
        </w:rPr>
        <w:t>@CITCF-500</w:t>
      </w:r>
      <w:r w:rsidR="009B13E6">
        <w:rPr>
          <w:rFonts w:ascii="Times New Roman" w:hAnsi="Times New Roman" w:cs="Times New Roman"/>
        </w:rPr>
        <w:t xml:space="preserve"> </w:t>
      </w:r>
      <w:r w:rsidR="004A2626">
        <w:rPr>
          <w:rFonts w:ascii="Times New Roman" w:hAnsi="Times New Roman" w:cs="Times New Roman"/>
        </w:rPr>
        <w:t>(C), (D) Fitting EXAFS result</w:t>
      </w:r>
      <w:r w:rsidR="00CF427E">
        <w:rPr>
          <w:rFonts w:ascii="Times New Roman" w:hAnsi="Times New Roman" w:cs="Times New Roman"/>
        </w:rPr>
        <w:t xml:space="preserve"> of Pd</w:t>
      </w:r>
      <w:r w:rsidR="00CF427E" w:rsidRPr="00CF427E">
        <w:rPr>
          <w:rFonts w:ascii="Times New Roman" w:hAnsi="Times New Roman" w:cs="Times New Roman"/>
          <w:vertAlign w:val="superscript"/>
        </w:rPr>
        <w:t>2+</w:t>
      </w:r>
      <w:r w:rsidR="00CF427E">
        <w:rPr>
          <w:rFonts w:ascii="Times New Roman" w:hAnsi="Times New Roman" w:cs="Times New Roman"/>
        </w:rPr>
        <w:t>@CITCF-500</w:t>
      </w:r>
      <w:r w:rsidR="004A2626">
        <w:rPr>
          <w:rFonts w:ascii="Times New Roman" w:hAnsi="Times New Roman" w:cs="Times New Roman"/>
        </w:rPr>
        <w:t xml:space="preserve"> with a combination of Pd-S and Pd-O interation mode</w:t>
      </w:r>
      <w:r w:rsidR="009B13E6">
        <w:rPr>
          <w:rFonts w:ascii="Times New Roman" w:hAnsi="Times New Roman" w:cs="Times New Roman"/>
        </w:rPr>
        <w:t>.</w:t>
      </w:r>
    </w:p>
    <w:p w:rsidR="001656B5" w:rsidRPr="001E799B" w:rsidRDefault="008907DE" w:rsidP="00385F5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A703F1">
        <w:rPr>
          <w:rFonts w:ascii="Times New Roman" w:hAnsi="Times New Roman" w:cs="Times New Roman"/>
        </w:rPr>
        <w:t xml:space="preserve"> We </w:t>
      </w:r>
      <w:r w:rsidR="006E4830">
        <w:rPr>
          <w:rFonts w:ascii="Times New Roman" w:hAnsi="Times New Roman" w:cs="Times New Roman"/>
        </w:rPr>
        <w:t>additionally performed</w:t>
      </w:r>
      <w:r w:rsidR="00BF6E44" w:rsidRPr="00BF6E44">
        <w:rPr>
          <w:rFonts w:ascii="Times New Roman" w:hAnsi="Times New Roman" w:cs="Times New Roman"/>
        </w:rPr>
        <w:t xml:space="preserve"> </w:t>
      </w:r>
      <w:r w:rsidR="00BF6E44" w:rsidRPr="00B942E7">
        <w:rPr>
          <w:rFonts w:ascii="Times New Roman" w:hAnsi="Times New Roman" w:cs="Times New Roman"/>
        </w:rPr>
        <w:t>Extended X-ray Absorption Fine Structure</w:t>
      </w:r>
      <w:r w:rsidR="00BF6E44">
        <w:rPr>
          <w:rFonts w:ascii="Times New Roman" w:hAnsi="Times New Roman" w:cs="Times New Roman"/>
        </w:rPr>
        <w:t xml:space="preserve"> (EXAFS)</w:t>
      </w:r>
      <w:r w:rsidR="00A703F1">
        <w:rPr>
          <w:rFonts w:ascii="Times New Roman" w:hAnsi="Times New Roman" w:cs="Times New Roman"/>
        </w:rPr>
        <w:t xml:space="preserve"> to investigate Pd-S bonding</w:t>
      </w:r>
      <w:r w:rsidR="00BF6E44">
        <w:rPr>
          <w:rFonts w:ascii="Times New Roman" w:hAnsi="Times New Roman" w:cs="Times New Roman"/>
        </w:rPr>
        <w:t xml:space="preserve"> </w:t>
      </w:r>
      <w:r w:rsidR="00BF6E44" w:rsidRPr="005A098F">
        <w:rPr>
          <w:rFonts w:ascii="Times New Roman" w:hAnsi="Times New Roman" w:cs="Times New Roman"/>
          <w:highlight w:val="yellow"/>
        </w:rPr>
        <w:t>(Figure SXX)</w:t>
      </w:r>
      <w:r w:rsidR="005A098F" w:rsidRPr="005A098F">
        <w:rPr>
          <w:rFonts w:ascii="Times New Roman" w:hAnsi="Times New Roman" w:cs="Times New Roman"/>
        </w:rPr>
        <w:t xml:space="preserve"> of Pd</w:t>
      </w:r>
      <w:r w:rsidR="005A098F" w:rsidRPr="005A098F">
        <w:rPr>
          <w:rFonts w:ascii="Times New Roman" w:hAnsi="Times New Roman" w:cs="Times New Roman"/>
          <w:vertAlign w:val="superscript"/>
        </w:rPr>
        <w:t>2+</w:t>
      </w:r>
      <w:r w:rsidR="005A098F" w:rsidRPr="005A098F">
        <w:rPr>
          <w:rFonts w:ascii="Times New Roman" w:hAnsi="Times New Roman" w:cs="Times New Roman"/>
        </w:rPr>
        <w:t>@CITCF-500</w:t>
      </w:r>
      <w:r w:rsidR="00BF6E44">
        <w:rPr>
          <w:rFonts w:ascii="Times New Roman" w:hAnsi="Times New Roman" w:cs="Times New Roman"/>
        </w:rPr>
        <w:t>.</w:t>
      </w:r>
      <w:r w:rsidR="00661C0A">
        <w:rPr>
          <w:rFonts w:ascii="Times New Roman" w:hAnsi="Times New Roman" w:cs="Times New Roman"/>
        </w:rPr>
        <w:t xml:space="preserve">  Comparison of Pd</w:t>
      </w:r>
      <w:r w:rsidR="00661C0A" w:rsidRPr="005A098F">
        <w:rPr>
          <w:rFonts w:ascii="Times New Roman" w:hAnsi="Times New Roman" w:cs="Times New Roman"/>
          <w:vertAlign w:val="superscript"/>
        </w:rPr>
        <w:t>2+</w:t>
      </w:r>
      <w:r w:rsidR="00661C0A">
        <w:rPr>
          <w:rFonts w:ascii="Times New Roman" w:hAnsi="Times New Roman" w:cs="Times New Roman"/>
        </w:rPr>
        <w:t>@CITCF-500 and the relevant standards in XANES region</w:t>
      </w:r>
      <w:r w:rsidR="00AC36A3">
        <w:rPr>
          <w:rFonts w:ascii="Times New Roman" w:hAnsi="Times New Roman" w:cs="Times New Roman"/>
        </w:rPr>
        <w:t xml:space="preserve"> (</w:t>
      </w:r>
      <w:r w:rsidR="00AC36A3" w:rsidRPr="00AC36A3">
        <w:rPr>
          <w:rFonts w:ascii="Times New Roman" w:hAnsi="Times New Roman" w:cs="Times New Roman"/>
        </w:rPr>
        <w:t>X-ray absorption near edge structure</w:t>
      </w:r>
      <w:r w:rsidR="00AC36A3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shows remarkable similarity with PdCl</w:t>
      </w:r>
      <w:r w:rsidRPr="009A7958"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, which demonstrating Pd</w:t>
      </w:r>
      <w:r w:rsidRPr="009A7958">
        <w:rPr>
          <w:rFonts w:ascii="Times New Roman" w:hAnsi="Times New Roman" w:cs="Times New Roman"/>
          <w:vertAlign w:val="superscript"/>
        </w:rPr>
        <w:t>2+</w:t>
      </w:r>
      <w:r>
        <w:rPr>
          <w:rFonts w:ascii="Times New Roman" w:hAnsi="Times New Roman" w:cs="Times New Roman"/>
        </w:rPr>
        <w:t xml:space="preserve"> oxidation state with a similar average local Pd coordination</w:t>
      </w:r>
      <w:r w:rsidR="00E81019">
        <w:rPr>
          <w:rFonts w:ascii="Times New Roman" w:hAnsi="Times New Roman" w:cs="Times New Roman"/>
        </w:rPr>
        <w:t xml:space="preserve"> environement</w:t>
      </w:r>
      <w:r w:rsidR="008840B0">
        <w:rPr>
          <w:rFonts w:ascii="Times New Roman" w:hAnsi="Times New Roman" w:cs="Times New Roman"/>
        </w:rPr>
        <w:t xml:space="preserve"> (</w:t>
      </w:r>
      <w:r w:rsidR="008840B0" w:rsidRPr="009A7958">
        <w:rPr>
          <w:rFonts w:ascii="Times New Roman" w:hAnsi="Times New Roman" w:cs="Times New Roman"/>
          <w:highlight w:val="yellow"/>
        </w:rPr>
        <w:t>Figure SXX A</w:t>
      </w:r>
      <w:r w:rsidR="008840B0">
        <w:rPr>
          <w:rFonts w:ascii="Times New Roman" w:hAnsi="Times New Roman" w:cs="Times New Roman"/>
        </w:rPr>
        <w:t>)</w:t>
      </w:r>
      <w:r w:rsidR="00E81019">
        <w:rPr>
          <w:rFonts w:ascii="Times New Roman" w:hAnsi="Times New Roman" w:cs="Times New Roman"/>
        </w:rPr>
        <w:t xml:space="preserve">. </w:t>
      </w:r>
      <w:r w:rsidR="00AF4B06">
        <w:rPr>
          <w:rFonts w:ascii="Times New Roman" w:hAnsi="Times New Roman" w:cs="Times New Roman"/>
        </w:rPr>
        <w:t xml:space="preserve">R space analysis </w:t>
      </w:r>
      <w:r w:rsidR="00DA1BED" w:rsidRPr="000F698C">
        <w:rPr>
          <w:rFonts w:ascii="Times New Roman" w:hAnsi="Times New Roman" w:cs="Times New Roman"/>
          <w:highlight w:val="yellow"/>
        </w:rPr>
        <w:t>(Figure SXX B)</w:t>
      </w:r>
      <w:r w:rsidR="00B63112">
        <w:rPr>
          <w:rFonts w:ascii="Times New Roman" w:hAnsi="Times New Roman" w:cs="Times New Roman"/>
        </w:rPr>
        <w:t xml:space="preserve"> shows </w:t>
      </w:r>
      <w:r w:rsidR="00B33121">
        <w:rPr>
          <w:rFonts w:ascii="Times New Roman" w:hAnsi="Times New Roman" w:cs="Times New Roman"/>
        </w:rPr>
        <w:t>Pd</w:t>
      </w:r>
      <w:r w:rsidR="00B33121" w:rsidRPr="00767612">
        <w:rPr>
          <w:rFonts w:ascii="Times New Roman" w:hAnsi="Times New Roman" w:cs="Times New Roman"/>
          <w:vertAlign w:val="superscript"/>
        </w:rPr>
        <w:t>2+</w:t>
      </w:r>
      <w:r w:rsidR="00B33121">
        <w:rPr>
          <w:rFonts w:ascii="Times New Roman" w:hAnsi="Times New Roman" w:cs="Times New Roman"/>
        </w:rPr>
        <w:t xml:space="preserve"> </w:t>
      </w:r>
      <w:r w:rsidR="00B33121" w:rsidRPr="00B33121">
        <w:rPr>
          <w:rFonts w:ascii="Times New Roman" w:hAnsi="Times New Roman" w:cs="Times New Roman"/>
        </w:rPr>
        <w:t xml:space="preserve">coordinates predominantly with Pd-S/Cl from the appearance of the peak centered </w:t>
      </w:r>
      <w:r w:rsidR="008436E1" w:rsidRPr="00B33121">
        <w:rPr>
          <w:rFonts w:ascii="Times New Roman" w:hAnsi="Times New Roman" w:cs="Times New Roman"/>
          <w:lang w:val="en-US"/>
        </w:rPr>
        <w:t>at 1.8 Å (not phase corrected)</w:t>
      </w:r>
      <w:r w:rsidR="006427AE">
        <w:rPr>
          <w:rFonts w:ascii="Times New Roman" w:hAnsi="Times New Roman" w:cs="Times New Roman"/>
          <w:lang w:val="en-US"/>
        </w:rPr>
        <w:t>. Slightly lower R value would be due to</w:t>
      </w:r>
      <w:r w:rsidR="00A503CE">
        <w:rPr>
          <w:rFonts w:ascii="Times New Roman" w:hAnsi="Times New Roman" w:cs="Times New Roman"/>
          <w:lang w:val="en-US"/>
        </w:rPr>
        <w:t xml:space="preserve"> the</w:t>
      </w:r>
      <w:r w:rsidR="005E6640">
        <w:rPr>
          <w:rFonts w:ascii="Times New Roman" w:hAnsi="Times New Roman" w:cs="Times New Roman"/>
          <w:lang w:val="en-US"/>
        </w:rPr>
        <w:t xml:space="preserve"> </w:t>
      </w:r>
      <w:r w:rsidR="00A503CE" w:rsidRPr="00A503CE">
        <w:rPr>
          <w:rFonts w:ascii="Times New Roman" w:hAnsi="Times New Roman" w:cs="Times New Roman"/>
          <w:lang w:val="en-US"/>
        </w:rPr>
        <w:t>bonding with light scattering atoms</w:t>
      </w:r>
      <w:r w:rsidR="00C07B42">
        <w:rPr>
          <w:rFonts w:ascii="Times New Roman" w:hAnsi="Times New Roman" w:cs="Times New Roman"/>
          <w:lang w:val="en-US"/>
        </w:rPr>
        <w:t>.</w:t>
      </w:r>
      <w:r w:rsidR="006416D4">
        <w:rPr>
          <w:rFonts w:ascii="Times New Roman" w:hAnsi="Times New Roman" w:cs="Times New Roman"/>
          <w:lang w:val="en-US"/>
        </w:rPr>
        <w:t xml:space="preserve"> The f</w:t>
      </w:r>
      <w:r w:rsidR="008529A8">
        <w:rPr>
          <w:rFonts w:ascii="Times New Roman" w:hAnsi="Times New Roman" w:cs="Times New Roman"/>
          <w:lang w:val="en-US"/>
        </w:rPr>
        <w:t xml:space="preserve">itting result of EXAFS </w:t>
      </w:r>
      <w:r w:rsidR="00F65F67">
        <w:rPr>
          <w:rFonts w:ascii="Times New Roman" w:hAnsi="Times New Roman" w:cs="Times New Roman"/>
          <w:lang w:val="en-US"/>
        </w:rPr>
        <w:t xml:space="preserve">exhibits a high-agreement with </w:t>
      </w:r>
      <w:r w:rsidR="00F65F67">
        <w:rPr>
          <w:rFonts w:ascii="Times New Roman" w:hAnsi="Times New Roman" w:cs="Times New Roman"/>
        </w:rPr>
        <w:t>a combination of Pd-S and Pd-O interation mode</w:t>
      </w:r>
      <w:r w:rsidR="00CA563A">
        <w:rPr>
          <w:rFonts w:ascii="Times New Roman" w:hAnsi="Times New Roman" w:cs="Times New Roman"/>
        </w:rPr>
        <w:t xml:space="preserve"> </w:t>
      </w:r>
      <w:r w:rsidR="00CA563A" w:rsidRPr="00295AEB">
        <w:rPr>
          <w:rFonts w:ascii="Times New Roman" w:hAnsi="Times New Roman" w:cs="Times New Roman"/>
          <w:highlight w:val="yellow"/>
        </w:rPr>
        <w:t>(Figure SXX C and Figure SXX D</w:t>
      </w:r>
      <w:r w:rsidR="00CA563A" w:rsidRPr="00C70D6F">
        <w:rPr>
          <w:rFonts w:ascii="Times New Roman" w:hAnsi="Times New Roman" w:cs="Times New Roman"/>
          <w:highlight w:val="yellow"/>
        </w:rPr>
        <w:t>)</w:t>
      </w:r>
      <w:r w:rsidR="00CA563A" w:rsidRPr="00C70D6F">
        <w:rPr>
          <w:rFonts w:ascii="Times New Roman" w:hAnsi="Times New Roman" w:cs="Times New Roman"/>
        </w:rPr>
        <w:t>.</w:t>
      </w:r>
      <w:r w:rsidR="00295AEB" w:rsidRPr="00C70D6F">
        <w:rPr>
          <w:rFonts w:ascii="Times New Roman" w:hAnsi="Times New Roman" w:cs="Times New Roman"/>
        </w:rPr>
        <w:t xml:space="preserve"> </w:t>
      </w:r>
      <w:r w:rsidR="008F0017">
        <w:rPr>
          <w:rFonts w:ascii="Times New Roman" w:hAnsi="Times New Roman" w:cs="Times New Roman"/>
        </w:rPr>
        <w:t xml:space="preserve">This shows that 2.9 </w:t>
      </w:r>
      <w:r w:rsidR="008F0017" w:rsidRPr="003E1A00">
        <w:rPr>
          <w:rFonts w:ascii="Times New Roman" w:hAnsi="Times New Roman" w:cs="Times New Roman"/>
        </w:rPr>
        <w:t>± 0.3</w:t>
      </w:r>
      <w:r w:rsidR="008F0017">
        <w:rPr>
          <w:rFonts w:ascii="Times New Roman" w:hAnsi="Times New Roman" w:cs="Times New Roman"/>
        </w:rPr>
        <w:t xml:space="preserve"> of S atoms coordinated to Pd and 0.8 </w:t>
      </w:r>
      <w:r w:rsidR="008F0017" w:rsidRPr="003E1A00">
        <w:rPr>
          <w:rFonts w:ascii="Times New Roman" w:hAnsi="Times New Roman" w:cs="Times New Roman"/>
        </w:rPr>
        <w:t>± 0.2</w:t>
      </w:r>
      <w:r w:rsidR="008F0017">
        <w:rPr>
          <w:rFonts w:ascii="Times New Roman" w:hAnsi="Times New Roman" w:cs="Times New Roman"/>
        </w:rPr>
        <w:t xml:space="preserve"> of O atoms coordinated to Pd. We speculate the S from trithiocyanurate and </w:t>
      </w:r>
      <w:r w:rsidR="003F1926">
        <w:rPr>
          <w:rFonts w:ascii="Times New Roman" w:hAnsi="Times New Roman" w:cs="Times New Roman"/>
        </w:rPr>
        <w:t>the O from the coordinated H</w:t>
      </w:r>
      <w:r w:rsidR="003F1926" w:rsidRPr="003F1926">
        <w:rPr>
          <w:rFonts w:ascii="Times New Roman" w:hAnsi="Times New Roman" w:cs="Times New Roman"/>
          <w:vertAlign w:val="subscript"/>
        </w:rPr>
        <w:t>2</w:t>
      </w:r>
      <w:r w:rsidR="003F1926">
        <w:rPr>
          <w:rFonts w:ascii="Times New Roman" w:hAnsi="Times New Roman" w:cs="Times New Roman"/>
        </w:rPr>
        <w:t>O molecule.</w:t>
      </w:r>
      <w:r w:rsidR="001E799B">
        <w:rPr>
          <w:rFonts w:ascii="Times New Roman" w:hAnsi="Times New Roman" w:cs="Times New Roman"/>
        </w:rPr>
        <w:t xml:space="preserve"> </w:t>
      </w:r>
      <w:r w:rsidR="00295AEB" w:rsidRPr="00C70D6F">
        <w:rPr>
          <w:rFonts w:ascii="Times New Roman" w:hAnsi="Times New Roman" w:cs="Times New Roman"/>
          <w:lang w:val="en-US"/>
        </w:rPr>
        <w:t>The results of the fitting are given in the table below</w:t>
      </w:r>
      <w:r w:rsidR="008F0017">
        <w:rPr>
          <w:rFonts w:ascii="Times New Roman" w:hAnsi="Times New Roman" w:cs="Times New Roman"/>
          <w:lang w:val="en-US"/>
        </w:rPr>
        <w:t xml:space="preserve"> </w:t>
      </w:r>
      <w:r w:rsidR="008F0017" w:rsidRPr="008F0017">
        <w:rPr>
          <w:rFonts w:ascii="Times New Roman" w:hAnsi="Times New Roman" w:cs="Times New Roman"/>
          <w:highlight w:val="yellow"/>
          <w:lang w:val="en-US"/>
        </w:rPr>
        <w:t>(Table SXX)</w:t>
      </w:r>
      <w:r w:rsidR="00295AEB" w:rsidRPr="008F0017">
        <w:rPr>
          <w:rFonts w:ascii="Times New Roman" w:hAnsi="Times New Roman" w:cs="Times New Roman"/>
          <w:highlight w:val="yellow"/>
          <w:lang w:val="en-US"/>
        </w:rPr>
        <w:t>.</w:t>
      </w:r>
      <w:r w:rsidR="00295AEB" w:rsidRPr="00C70D6F">
        <w:rPr>
          <w:rFonts w:ascii="Times New Roman" w:hAnsi="Times New Roman" w:cs="Times New Roman"/>
          <w:lang w:val="en-US"/>
        </w:rPr>
        <w:t xml:space="preserve"> The R-factor for the achieved fit was 0.009 as reported by Artemis.</w:t>
      </w:r>
    </w:p>
    <w:p w:rsidR="00153CC9" w:rsidRPr="00D301B5" w:rsidRDefault="001656B5" w:rsidP="00365258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1656B5">
        <w:rPr>
          <w:rFonts w:ascii="Times New Roman" w:hAnsi="Times New Roman" w:cs="Times New Roman"/>
          <w:b/>
          <w:highlight w:val="yellow"/>
        </w:rPr>
        <w:lastRenderedPageBreak/>
        <w:t>Table SXX</w:t>
      </w:r>
      <w:r w:rsidRPr="001656B5">
        <w:rPr>
          <w:rFonts w:ascii="Times New Roman" w:hAnsi="Times New Roman" w:cs="Times New Roman"/>
          <w:b/>
        </w:rPr>
        <w:t>.</w:t>
      </w:r>
      <w:r w:rsidR="006416D4">
        <w:rPr>
          <w:rFonts w:ascii="Times New Roman" w:hAnsi="Times New Roman" w:cs="Times New Roman"/>
          <w:b/>
        </w:rPr>
        <w:t xml:space="preserve"> </w:t>
      </w:r>
      <w:r w:rsidR="003C02BE" w:rsidRPr="00D301B5">
        <w:rPr>
          <w:rFonts w:ascii="Times New Roman" w:hAnsi="Times New Roman" w:cs="Times New Roman"/>
        </w:rPr>
        <w:t>The fitting result of Pd2+@CITCF-500 with Pd-S and Pd-O mode</w:t>
      </w:r>
      <w:r w:rsidR="00D301B5">
        <w:rPr>
          <w:rFonts w:ascii="Times New Roman" w:hAnsi="Times New Roman" w:cs="Times New Roman"/>
        </w:rPr>
        <w:t>.</w:t>
      </w:r>
    </w:p>
    <w:tbl>
      <w:tblPr>
        <w:tblStyle w:val="a3"/>
        <w:tblW w:w="908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87"/>
        <w:gridCol w:w="946"/>
        <w:gridCol w:w="1296"/>
        <w:gridCol w:w="2035"/>
        <w:gridCol w:w="1127"/>
        <w:gridCol w:w="1592"/>
      </w:tblGrid>
      <w:tr w:rsidR="00365258" w:rsidRPr="005C761B" w:rsidTr="00DD6F79">
        <w:trPr>
          <w:trHeight w:val="163"/>
        </w:trPr>
        <w:tc>
          <w:tcPr>
            <w:tcW w:w="0" w:type="auto"/>
            <w:tcBorders>
              <w:top w:val="single" w:sz="12" w:space="0" w:color="AB4C4C"/>
              <w:left w:val="nil"/>
              <w:bottom w:val="single" w:sz="12" w:space="0" w:color="AB4C4C"/>
              <w:right w:val="nil"/>
            </w:tcBorders>
            <w:shd w:val="clear" w:color="auto" w:fill="F2F2F2" w:themeFill="background1" w:themeFillShade="F2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Helvetica"/>
                <w:color w:val="AB4C4C"/>
                <w:sz w:val="24"/>
              </w:rPr>
              <w:t>Scattering</w:t>
            </w:r>
            <w:r>
              <w:rPr>
                <w:rFonts w:ascii="Avenir Light" w:hAnsi="Avenir Light" w:cs="Helvetica"/>
                <w:color w:val="AB4C4C"/>
                <w:sz w:val="24"/>
              </w:rPr>
              <w:t xml:space="preserve"> </w:t>
            </w:r>
            <w:r w:rsidRPr="00385F54">
              <w:rPr>
                <w:rFonts w:ascii="Avenir Light" w:hAnsi="Avenir Light" w:cs="Helvetica"/>
                <w:color w:val="AB4C4C"/>
                <w:sz w:val="24"/>
              </w:rPr>
              <w:t>path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single" w:sz="12" w:space="0" w:color="AB4C4C"/>
              <w:right w:val="nil"/>
            </w:tcBorders>
            <w:shd w:val="clear" w:color="auto" w:fill="F2F2F2" w:themeFill="background1" w:themeFillShade="F2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Helvetica"/>
                <w:color w:val="AB4C4C"/>
                <w:sz w:val="24"/>
              </w:rPr>
              <w:t>S02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single" w:sz="12" w:space="0" w:color="AB4C4C"/>
              <w:right w:val="nil"/>
            </w:tcBorders>
            <w:shd w:val="clear" w:color="auto" w:fill="F2F2F2" w:themeFill="background1" w:themeFillShade="F2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Helvetica"/>
                <w:color w:val="AB4C4C"/>
                <w:sz w:val="24"/>
              </w:rPr>
              <w:t>N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single" w:sz="12" w:space="0" w:color="AB4C4C"/>
              <w:right w:val="nil"/>
            </w:tcBorders>
            <w:shd w:val="clear" w:color="auto" w:fill="F2F2F2" w:themeFill="background1" w:themeFillShade="F2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Helvetica"/>
                <w:color w:val="AB4C4C"/>
                <w:sz w:val="24"/>
              </w:rPr>
              <w:t>σ2 (Å2)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single" w:sz="12" w:space="0" w:color="AB4C4C"/>
              <w:right w:val="nil"/>
            </w:tcBorders>
            <w:shd w:val="clear" w:color="auto" w:fill="F2F2F2" w:themeFill="background1" w:themeFillShade="F2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Helvetica"/>
                <w:color w:val="AB4C4C"/>
                <w:sz w:val="24"/>
              </w:rPr>
              <w:t>e0 (eV)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single" w:sz="12" w:space="0" w:color="AB4C4C"/>
              <w:right w:val="nil"/>
            </w:tcBorders>
            <w:shd w:val="clear" w:color="auto" w:fill="F2F2F2" w:themeFill="background1" w:themeFillShade="F2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Helvetica"/>
                <w:color w:val="AB4C4C"/>
                <w:sz w:val="24"/>
              </w:rPr>
              <w:t>R (Å)</w:t>
            </w:r>
          </w:p>
        </w:tc>
      </w:tr>
      <w:tr w:rsidR="00365258" w:rsidRPr="005C761B" w:rsidTr="00DD6F79">
        <w:trPr>
          <w:trHeight w:val="163"/>
        </w:trPr>
        <w:tc>
          <w:tcPr>
            <w:tcW w:w="0" w:type="auto"/>
            <w:tcBorders>
              <w:top w:val="single" w:sz="12" w:space="0" w:color="AB4C4C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Pd-S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0.880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2.9 ± 0.3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0.0058 ± 0.001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single" w:sz="12" w:space="0" w:color="AB4C4C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2.31 ± 0.01</w:t>
            </w:r>
          </w:p>
        </w:tc>
      </w:tr>
      <w:tr w:rsidR="00365258" w:rsidRPr="005C761B" w:rsidTr="00DD6F79">
        <w:trPr>
          <w:trHeight w:val="163"/>
        </w:trPr>
        <w:tc>
          <w:tcPr>
            <w:tcW w:w="0" w:type="auto"/>
            <w:tcBorders>
              <w:top w:val="nil"/>
              <w:left w:val="nil"/>
              <w:bottom w:val="single" w:sz="12" w:space="0" w:color="AB4C4C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Pd-O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B4C4C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0.880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B4C4C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0.8 ± 0.2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B4C4C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0.0025 ± 0.001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B4C4C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B4C4C"/>
              <w:right w:val="nil"/>
            </w:tcBorders>
            <w:shd w:val="clear" w:color="auto" w:fill="auto"/>
            <w:vAlign w:val="center"/>
          </w:tcPr>
          <w:p w:rsidR="00365258" w:rsidRPr="00385F54" w:rsidRDefault="00365258" w:rsidP="00DD6F79">
            <w:pPr>
              <w:spacing w:line="360" w:lineRule="auto"/>
              <w:jc w:val="center"/>
              <w:rPr>
                <w:rFonts w:ascii="Avenir Light" w:hAnsi="Avenir Light" w:cs="Times New Roman"/>
                <w:sz w:val="24"/>
                <w:szCs w:val="24"/>
              </w:rPr>
            </w:pPr>
            <w:r w:rsidRPr="00385F54">
              <w:rPr>
                <w:rFonts w:ascii="Avenir Light" w:hAnsi="Avenir Light" w:cs="Times New Roman"/>
                <w:sz w:val="24"/>
                <w:szCs w:val="24"/>
              </w:rPr>
              <w:t>2.05 ± 0.02</w:t>
            </w:r>
          </w:p>
        </w:tc>
      </w:tr>
    </w:tbl>
    <w:p w:rsidR="00153CC9" w:rsidRPr="001656B5" w:rsidRDefault="00153CC9" w:rsidP="001656B5">
      <w:pPr>
        <w:jc w:val="both"/>
        <w:rPr>
          <w:rFonts w:ascii="Times New Roman" w:hAnsi="Times New Roman" w:cs="Times New Roman"/>
          <w:lang w:val="en-US"/>
        </w:rPr>
      </w:pPr>
    </w:p>
    <w:sectPr w:rsidR="00153CC9" w:rsidRPr="001656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venir Light">
    <w:altName w:val="Calibri"/>
    <w:charset w:val="4D"/>
    <w:family w:val="swiss"/>
    <w:pitch w:val="variable"/>
    <w:sig w:usb0="800000AF" w:usb1="5000204A" w:usb2="00000000" w:usb3="00000000" w:csb0="0000009B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2E7"/>
    <w:rsid w:val="000A0A24"/>
    <w:rsid w:val="000A6D0D"/>
    <w:rsid w:val="000F698C"/>
    <w:rsid w:val="00120523"/>
    <w:rsid w:val="00153CC9"/>
    <w:rsid w:val="001656B5"/>
    <w:rsid w:val="00182BFC"/>
    <w:rsid w:val="001D20DE"/>
    <w:rsid w:val="001E303C"/>
    <w:rsid w:val="001E799B"/>
    <w:rsid w:val="002720A3"/>
    <w:rsid w:val="00273BEB"/>
    <w:rsid w:val="00295AEB"/>
    <w:rsid w:val="002F2B00"/>
    <w:rsid w:val="00365258"/>
    <w:rsid w:val="00385F54"/>
    <w:rsid w:val="003C02BE"/>
    <w:rsid w:val="003E1A00"/>
    <w:rsid w:val="003F1926"/>
    <w:rsid w:val="00400AC6"/>
    <w:rsid w:val="004A2626"/>
    <w:rsid w:val="004A7423"/>
    <w:rsid w:val="004C56A5"/>
    <w:rsid w:val="00557C38"/>
    <w:rsid w:val="005A098F"/>
    <w:rsid w:val="005E6640"/>
    <w:rsid w:val="0060334C"/>
    <w:rsid w:val="0062164F"/>
    <w:rsid w:val="00624D5D"/>
    <w:rsid w:val="006416D4"/>
    <w:rsid w:val="006427AE"/>
    <w:rsid w:val="00661C0A"/>
    <w:rsid w:val="006E4830"/>
    <w:rsid w:val="00724F82"/>
    <w:rsid w:val="007437EF"/>
    <w:rsid w:val="00767612"/>
    <w:rsid w:val="00777DDE"/>
    <w:rsid w:val="008436E1"/>
    <w:rsid w:val="008529A8"/>
    <w:rsid w:val="008840B0"/>
    <w:rsid w:val="008907DE"/>
    <w:rsid w:val="008B29B6"/>
    <w:rsid w:val="008B3410"/>
    <w:rsid w:val="008E59FB"/>
    <w:rsid w:val="008F0017"/>
    <w:rsid w:val="00947C4F"/>
    <w:rsid w:val="009A5AB4"/>
    <w:rsid w:val="009A7958"/>
    <w:rsid w:val="009B13E6"/>
    <w:rsid w:val="009E1A59"/>
    <w:rsid w:val="00A07B32"/>
    <w:rsid w:val="00A503CE"/>
    <w:rsid w:val="00A55ABD"/>
    <w:rsid w:val="00A60648"/>
    <w:rsid w:val="00A703F1"/>
    <w:rsid w:val="00AC336B"/>
    <w:rsid w:val="00AC36A3"/>
    <w:rsid w:val="00AC563F"/>
    <w:rsid w:val="00AF4B06"/>
    <w:rsid w:val="00B06D15"/>
    <w:rsid w:val="00B33121"/>
    <w:rsid w:val="00B63112"/>
    <w:rsid w:val="00B942E7"/>
    <w:rsid w:val="00BB18A0"/>
    <w:rsid w:val="00BF6BEA"/>
    <w:rsid w:val="00BF6E44"/>
    <w:rsid w:val="00C07B42"/>
    <w:rsid w:val="00C70D6F"/>
    <w:rsid w:val="00CA563A"/>
    <w:rsid w:val="00CF427E"/>
    <w:rsid w:val="00D301B5"/>
    <w:rsid w:val="00D304D2"/>
    <w:rsid w:val="00D34AE1"/>
    <w:rsid w:val="00DA1BED"/>
    <w:rsid w:val="00DA6D40"/>
    <w:rsid w:val="00DD6F79"/>
    <w:rsid w:val="00DE6535"/>
    <w:rsid w:val="00E1296A"/>
    <w:rsid w:val="00E81019"/>
    <w:rsid w:val="00EB5B7B"/>
    <w:rsid w:val="00F60D0B"/>
    <w:rsid w:val="00F65F67"/>
    <w:rsid w:val="00FB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61C89"/>
  <w15:chartTrackingRefBased/>
  <w15:docId w15:val="{29B9F4A9-F30D-4AC6-A86B-B3F30782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5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Body"/>
    <w:basedOn w:val="a"/>
    <w:qFormat/>
    <w:rsid w:val="00153CC9"/>
    <w:pPr>
      <w:spacing w:after="0" w:line="230" w:lineRule="exact"/>
    </w:pPr>
    <w:rPr>
      <w:rFonts w:ascii="Arial" w:eastAsia="MS Mincho" w:hAnsi="Arial" w:cs="Times New Roman"/>
      <w:sz w:val="1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송경섭</dc:creator>
  <cp:keywords/>
  <dc:description/>
  <cp:lastModifiedBy>송경섭</cp:lastModifiedBy>
  <cp:revision>75</cp:revision>
  <dcterms:created xsi:type="dcterms:W3CDTF">2022-02-21T10:15:00Z</dcterms:created>
  <dcterms:modified xsi:type="dcterms:W3CDTF">2022-02-21T11:44:00Z</dcterms:modified>
</cp:coreProperties>
</file>